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Total(Q)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pStyle w:val="BodyText"/>
        <w:tabs>
          <w:tab w:pos="1179" w:val="left" w:leader="none"/>
        </w:tabs>
        <w:spacing w:line="312" w:lineRule="auto"/>
        <w:ind w:left="1180" w:right="2549" w:hanging="1080"/>
      </w:pPr>
      <w:r>
        <w:rPr>
          <w:b/>
        </w:rPr>
        <w:t>FILTROS</w:t>
      </w:r>
      <w:r>
        <w:rPr/>
        <w:tab/>
        <w:t>(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Transaccion</w:t>
      </w:r>
      <w:r>
        <w:rPr>
          <w:spacing w:val="5"/>
        </w:rPr>
        <w:t> </w:t>
      </w:r>
      <w:r>
        <w:rPr/>
        <w:t>&gt;=</w:t>
      </w:r>
      <w:r>
        <w:rPr>
          <w:spacing w:val="1"/>
        </w:rPr>
        <w:t> </w:t>
      </w:r>
      <w:r>
        <w:rPr/>
        <w:t>01/04/2021)</w:t>
      </w:r>
      <w:r>
        <w:rPr>
          <w:spacing w:val="1"/>
        </w:rPr>
        <w:t> </w:t>
      </w:r>
      <w:r>
        <w:rPr/>
        <w:t>Y(</w:t>
      </w:r>
      <w:r>
        <w:rPr>
          <w:spacing w:val="5"/>
        </w:rPr>
        <w:t> </w:t>
      </w:r>
      <w:r>
        <w:rPr/>
        <w:t>Fecha</w:t>
      </w:r>
      <w:r>
        <w:rPr>
          <w:spacing w:val="-1"/>
        </w:rPr>
        <w:t> </w:t>
      </w:r>
      <w:r>
        <w:rPr/>
        <w:t>Transaccion</w:t>
      </w:r>
      <w:r>
        <w:rPr>
          <w:spacing w:val="5"/>
        </w:rPr>
        <w:t> </w:t>
      </w:r>
      <w:r>
        <w:rPr/>
        <w:t>&lt;=</w:t>
      </w:r>
      <w:r>
        <w:rPr>
          <w:spacing w:val="1"/>
        </w:rPr>
        <w:t> </w:t>
      </w:r>
      <w:r>
        <w:rPr/>
        <w:t>30/04/2021)</w:t>
      </w:r>
      <w:r>
        <w:rPr>
          <w:spacing w:val="2"/>
        </w:rPr>
        <w:t> </w:t>
      </w:r>
      <w:r>
        <w:rPr/>
        <w:t>Y(</w:t>
      </w:r>
      <w:r>
        <w:rPr>
          <w:spacing w:val="1"/>
        </w:rPr>
        <w:t> </w:t>
      </w:r>
      <w:r>
        <w:rPr/>
        <w:t>Renglon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=</w:t>
      </w:r>
      <w:r>
        <w:rPr>
          <w:spacing w:val="11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OTRAS</w:t>
      </w:r>
      <w:r>
        <w:rPr>
          <w:spacing w:val="-32"/>
        </w:rPr>
        <w:t> </w:t>
      </w:r>
      <w:r>
        <w:rPr/>
        <w:t>INSTITUCIONES SIN FINES DE LUCRO)</w:t>
      </w:r>
    </w:p>
    <w:p>
      <w:pPr>
        <w:spacing w:after="0" w:line="312" w:lineRule="auto"/>
        <w:sectPr>
          <w:headerReference w:type="default" r:id="rId5"/>
          <w:type w:val="continuous"/>
          <w:pgSz w:w="12240" w:h="15840"/>
          <w:pgMar w:header="480" w:top="2600" w:bottom="280" w:left="380" w:right="560"/>
          <w:pgNumType w:start="1"/>
        </w:sect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Total(Q)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pStyle w:val="BodyText"/>
        <w:tabs>
          <w:tab w:pos="1179" w:val="left" w:leader="none"/>
        </w:tabs>
        <w:spacing w:line="312" w:lineRule="auto"/>
        <w:ind w:left="1180" w:right="3038" w:hanging="1080"/>
      </w:pPr>
      <w:r>
        <w:rPr>
          <w:b/>
        </w:rPr>
        <w:t>FILTROS</w:t>
      </w:r>
      <w:r>
        <w:rPr/>
        <w:tab/>
        <w:t>( Fecha Transaccion &gt;= 01/04/2021) Y( Fecha Transaccion &lt;= 30/04/2021) Y( Renglon del Gasto =</w:t>
      </w:r>
      <w:r>
        <w:rPr>
          <w:spacing w:val="1"/>
        </w:rPr>
        <w:t> </w:t>
      </w:r>
      <w:r>
        <w:rPr/>
        <w:t>TRANSFERENCIAS A</w:t>
      </w:r>
      <w:r>
        <w:rPr>
          <w:spacing w:val="-32"/>
        </w:rPr>
        <w:t> </w:t>
      </w:r>
      <w:r>
        <w:rPr/>
        <w:t>INSTITUCIONES SIN FINES DE LUCRO)</w:t>
      </w:r>
    </w:p>
    <w:sectPr>
      <w:headerReference w:type="default" r:id="rId6"/>
      <w:pgSz w:w="12240" w:h="15840"/>
      <w:pgMar w:header="480" w:footer="0" w:top="2600" w:bottom="280" w:left="3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24.158203pt;width:140.3pt;height:47.7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SIAF: SICOIN GL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MUNICIPALIDAD DE NEBAJ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DEPARTAMENTO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DE: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Clasificación</w:t>
                </w:r>
                <w:r>
                  <w:rPr>
                    <w:b/>
                    <w:spacing w:val="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Institucional:</w:t>
                </w:r>
                <w:r>
                  <w:rPr>
                    <w:b/>
                    <w:spacing w:val="2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30.017651pt;width:5.55pt;height:9.8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Pagina:</w:t>
                </w:r>
                <w:r>
                  <w:rPr>
                    <w:b/>
                    <w:spacing w:val="-3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13/05/2021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08:52:25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Usuario:</w:t>
                </w:r>
                <w:r>
                  <w:rPr>
                    <w:b/>
                    <w:spacing w:val="3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6"/>
                  <w:ind w:left="76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Reporte</w:t>
                </w:r>
                <w:r>
                  <w:rPr>
                    <w:b/>
                    <w:spacing w:val="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Dinamico</w:t>
                </w:r>
              </w:p>
              <w:p>
                <w:pPr>
                  <w:spacing w:before="188"/>
                  <w:ind w:left="4" w:right="4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Sistema</w:t>
                </w:r>
                <w:r>
                  <w:rPr>
                    <w:rFonts w:ascii="Arial MT"/>
                    <w:spacing w:val="-8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De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Contabilidad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Municipal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Integrada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SIAF: SICOIN GL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MUNICIPALIDAD DE NEBAJ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DEPARTAMENTO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DE: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Clasificación</w:t>
                </w:r>
                <w:r>
                  <w:rPr>
                    <w:b/>
                    <w:spacing w:val="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Institucional:</w:t>
                </w:r>
                <w:r>
                  <w:rPr>
                    <w:b/>
                    <w:spacing w:val="2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30.017651pt;width:5.55pt;height:9.8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Pagina:</w:t>
                </w:r>
                <w:r>
                  <w:rPr>
                    <w:b/>
                    <w:spacing w:val="-3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13/05/2021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08:57:38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Usuario:</w:t>
                </w:r>
                <w:r>
                  <w:rPr>
                    <w:b/>
                    <w:spacing w:val="3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5803904" type="#_x0000_t202" filled="false" stroked="false">
          <v:textbox inset="0,0,0,0">
            <w:txbxContent>
              <w:p>
                <w:pPr>
                  <w:spacing w:before="16"/>
                  <w:ind w:left="76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Reporte</w:t>
                </w:r>
                <w:r>
                  <w:rPr>
                    <w:b/>
                    <w:spacing w:val="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Dinamico</w:t>
                </w:r>
              </w:p>
              <w:p>
                <w:pPr>
                  <w:spacing w:before="188"/>
                  <w:ind w:left="4" w:right="4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Sistema</w:t>
                </w:r>
                <w:r>
                  <w:rPr>
                    <w:rFonts w:ascii="Arial MT"/>
                    <w:spacing w:val="-8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De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Contabilidad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Municipal</w:t>
                </w:r>
                <w:r>
                  <w:rPr>
                    <w:rFonts w:ascii="Arial MT"/>
                    <w:spacing w:val="-7"/>
                    <w:sz w:val="18"/>
                  </w:rPr>
                  <w:t> </w:t>
                </w:r>
                <w:r>
                  <w:rPr>
                    <w:rFonts w:ascii="Arial MT"/>
                    <w:sz w:val="18"/>
                  </w:rPr>
                  <w:t>Integrada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76" w:right="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2021-05-13T21:01:13Z</dcterms:created>
  <dcterms:modified xsi:type="dcterms:W3CDTF">2021-05-13T21:01:13Z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